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88DEE" w14:textId="7C55450B" w:rsidR="71C193C3" w:rsidRPr="003A619F" w:rsidRDefault="71C193C3" w:rsidP="61B38A57">
      <w:pPr>
        <w:jc w:val="both"/>
        <w:rPr>
          <w:rFonts w:ascii="Calibri" w:hAnsi="Calibri" w:cs="Calibri"/>
          <w:sz w:val="22"/>
          <w:szCs w:val="22"/>
          <w:u w:val="single"/>
        </w:rPr>
      </w:pPr>
    </w:p>
    <w:p w14:paraId="3A09D5BF" w14:textId="6F695D16" w:rsidR="00A00812" w:rsidRPr="003A619F" w:rsidRDefault="00A00812" w:rsidP="003A619F">
      <w:pPr>
        <w:ind w:left="6480"/>
        <w:jc w:val="right"/>
        <w:rPr>
          <w:rFonts w:ascii="Calibri" w:hAnsi="Calibri" w:cs="Calibri"/>
          <w:sz w:val="22"/>
          <w:szCs w:val="22"/>
        </w:rPr>
      </w:pPr>
      <w:r w:rsidRPr="003A619F">
        <w:rPr>
          <w:rFonts w:ascii="Calibri" w:hAnsi="Calibri" w:cs="Calibri"/>
          <w:sz w:val="22"/>
          <w:szCs w:val="22"/>
        </w:rPr>
        <w:t xml:space="preserve">  </w:t>
      </w:r>
      <w:r w:rsidR="003A619F" w:rsidRPr="003A619F">
        <w:rPr>
          <w:rFonts w:ascii="Calibri" w:hAnsi="Calibri" w:cs="Calibri"/>
          <w:sz w:val="22"/>
          <w:szCs w:val="22"/>
        </w:rPr>
        <w:t>Tuesday 23</w:t>
      </w:r>
      <w:r w:rsidR="003A619F" w:rsidRPr="003A619F">
        <w:rPr>
          <w:rFonts w:ascii="Calibri" w:hAnsi="Calibri" w:cs="Calibri"/>
          <w:sz w:val="22"/>
          <w:szCs w:val="22"/>
          <w:vertAlign w:val="superscript"/>
        </w:rPr>
        <w:t>rd</w:t>
      </w:r>
      <w:r w:rsidR="003A619F" w:rsidRPr="003A619F">
        <w:rPr>
          <w:rFonts w:ascii="Calibri" w:hAnsi="Calibri" w:cs="Calibri"/>
          <w:sz w:val="22"/>
          <w:szCs w:val="22"/>
        </w:rPr>
        <w:t xml:space="preserve"> June 2026</w:t>
      </w:r>
    </w:p>
    <w:p w14:paraId="60BF4D1C" w14:textId="77777777" w:rsidR="00A00812" w:rsidRPr="003A619F" w:rsidRDefault="00A00812" w:rsidP="00A00812">
      <w:pPr>
        <w:jc w:val="both"/>
        <w:rPr>
          <w:rFonts w:ascii="Calibri" w:hAnsi="Calibri" w:cs="Calibri"/>
          <w:sz w:val="22"/>
          <w:szCs w:val="22"/>
        </w:rPr>
      </w:pPr>
    </w:p>
    <w:p w14:paraId="3F158DCA" w14:textId="55EA7001" w:rsidR="00A00812" w:rsidRPr="003A619F" w:rsidRDefault="00A00812" w:rsidP="00A00812">
      <w:pPr>
        <w:jc w:val="both"/>
        <w:rPr>
          <w:rFonts w:ascii="Calibri" w:hAnsi="Calibri" w:cs="Calibri"/>
          <w:sz w:val="22"/>
          <w:szCs w:val="22"/>
        </w:rPr>
      </w:pPr>
      <w:r w:rsidRPr="003A619F">
        <w:rPr>
          <w:rFonts w:ascii="Calibri" w:hAnsi="Calibri" w:cs="Calibri"/>
          <w:sz w:val="22"/>
          <w:szCs w:val="22"/>
        </w:rPr>
        <w:t>Dear Parents/Carers,</w:t>
      </w:r>
    </w:p>
    <w:p w14:paraId="75BDB600" w14:textId="77777777" w:rsidR="00A00812" w:rsidRPr="003A619F" w:rsidRDefault="00A00812" w:rsidP="00A00812">
      <w:pPr>
        <w:jc w:val="both"/>
        <w:rPr>
          <w:rFonts w:ascii="Calibri" w:hAnsi="Calibri" w:cs="Calibri"/>
          <w:b/>
          <w:bCs/>
          <w:sz w:val="22"/>
          <w:szCs w:val="22"/>
        </w:rPr>
      </w:pPr>
    </w:p>
    <w:p w14:paraId="053BD783" w14:textId="77777777" w:rsidR="003A619F" w:rsidRPr="003A619F" w:rsidRDefault="003A619F" w:rsidP="003A619F">
      <w:pPr>
        <w:jc w:val="center"/>
        <w:rPr>
          <w:rFonts w:ascii="Calibri" w:hAnsi="Calibri" w:cs="Calibri"/>
          <w:b/>
          <w:bCs/>
          <w:sz w:val="22"/>
          <w:szCs w:val="22"/>
        </w:rPr>
      </w:pPr>
      <w:r w:rsidRPr="003A619F">
        <w:rPr>
          <w:rFonts w:ascii="Calibri" w:hAnsi="Calibri" w:cs="Calibri"/>
          <w:b/>
          <w:bCs/>
          <w:sz w:val="22"/>
          <w:szCs w:val="22"/>
        </w:rPr>
        <w:t>Responding to Very High Temperatures</w:t>
      </w:r>
    </w:p>
    <w:p w14:paraId="2507EEB5" w14:textId="77777777" w:rsidR="003A619F" w:rsidRPr="003A619F" w:rsidRDefault="003A619F" w:rsidP="003A619F">
      <w:pPr>
        <w:rPr>
          <w:rFonts w:ascii="Calibri" w:hAnsi="Calibri" w:cs="Calibri"/>
          <w:sz w:val="22"/>
          <w:szCs w:val="22"/>
        </w:rPr>
      </w:pPr>
    </w:p>
    <w:p w14:paraId="1DEBAA43" w14:textId="32437F84" w:rsidR="003A619F" w:rsidRPr="003A619F" w:rsidRDefault="003A619F" w:rsidP="003A619F">
      <w:pPr>
        <w:rPr>
          <w:rFonts w:ascii="Calibri" w:hAnsi="Calibri" w:cs="Calibri"/>
          <w:sz w:val="22"/>
          <w:szCs w:val="22"/>
        </w:rPr>
      </w:pPr>
      <w:r w:rsidRPr="003A619F">
        <w:rPr>
          <w:rFonts w:ascii="Calibri" w:hAnsi="Calibri" w:cs="Calibri"/>
          <w:sz w:val="22"/>
          <w:szCs w:val="22"/>
        </w:rPr>
        <w:t xml:space="preserve">I am writing to inform you of the arrangements we have put in place in response to the forecast of very high temperatures over the coming days, with the current Amber weather warning expected to move to </w:t>
      </w:r>
      <w:proofErr w:type="gramStart"/>
      <w:r w:rsidRPr="003A619F">
        <w:rPr>
          <w:rFonts w:ascii="Calibri" w:hAnsi="Calibri" w:cs="Calibri"/>
          <w:sz w:val="22"/>
          <w:szCs w:val="22"/>
        </w:rPr>
        <w:t>Red</w:t>
      </w:r>
      <w:proofErr w:type="gramEnd"/>
      <w:r w:rsidRPr="003A619F">
        <w:rPr>
          <w:rFonts w:ascii="Calibri" w:hAnsi="Calibri" w:cs="Calibri"/>
          <w:sz w:val="22"/>
          <w:szCs w:val="22"/>
        </w:rPr>
        <w:t xml:space="preserve"> </w:t>
      </w:r>
      <w:r w:rsidRPr="003A619F">
        <w:rPr>
          <w:rFonts w:ascii="Calibri" w:hAnsi="Calibri" w:cs="Calibri"/>
          <w:sz w:val="22"/>
          <w:szCs w:val="22"/>
        </w:rPr>
        <w:t>tomorrow</w:t>
      </w:r>
      <w:r w:rsidRPr="003A619F">
        <w:rPr>
          <w:rFonts w:ascii="Calibri" w:hAnsi="Calibri" w:cs="Calibri"/>
          <w:sz w:val="22"/>
          <w:szCs w:val="22"/>
        </w:rPr>
        <w:t xml:space="preserve"> and Thursday.</w:t>
      </w:r>
    </w:p>
    <w:p w14:paraId="636D1B7B" w14:textId="77777777" w:rsidR="003A619F" w:rsidRPr="003A619F" w:rsidRDefault="003A619F" w:rsidP="003A619F">
      <w:pPr>
        <w:rPr>
          <w:rFonts w:ascii="Calibri" w:hAnsi="Calibri" w:cs="Calibri"/>
          <w:sz w:val="22"/>
          <w:szCs w:val="22"/>
        </w:rPr>
      </w:pPr>
    </w:p>
    <w:p w14:paraId="74EFA068" w14:textId="77777777" w:rsidR="003A619F" w:rsidRPr="003A619F" w:rsidRDefault="003A619F" w:rsidP="003A619F">
      <w:pPr>
        <w:rPr>
          <w:rFonts w:ascii="Calibri" w:hAnsi="Calibri" w:cs="Calibri"/>
          <w:sz w:val="22"/>
          <w:szCs w:val="22"/>
        </w:rPr>
      </w:pPr>
      <w:r w:rsidRPr="003A619F">
        <w:rPr>
          <w:rFonts w:ascii="Calibri" w:hAnsi="Calibri" w:cs="Calibri"/>
          <w:sz w:val="22"/>
          <w:szCs w:val="22"/>
        </w:rPr>
        <w:t xml:space="preserve">We are following national guidance, including </w:t>
      </w:r>
      <w:r w:rsidRPr="003A619F">
        <w:rPr>
          <w:rFonts w:ascii="Calibri" w:hAnsi="Calibri" w:cs="Calibri"/>
          <w:i/>
          <w:iCs/>
          <w:sz w:val="22"/>
          <w:szCs w:val="22"/>
        </w:rPr>
        <w:t>Hot weather and heatwaves: guidance for schools and other education settings</w:t>
      </w:r>
      <w:r w:rsidRPr="003A619F">
        <w:rPr>
          <w:rFonts w:ascii="Calibri" w:hAnsi="Calibri" w:cs="Calibri"/>
          <w:sz w:val="22"/>
          <w:szCs w:val="22"/>
        </w:rPr>
        <w:t xml:space="preserve"> published via The Education Hub, alongside Gloucestershire County Council SHE (Safety, Health and Environment) guidance. This makes clear that schools are generally expected to remain open wherever it is safe to do so.</w:t>
      </w:r>
    </w:p>
    <w:p w14:paraId="59E0CAF4" w14:textId="77777777" w:rsidR="003A619F" w:rsidRPr="003A619F" w:rsidRDefault="003A619F" w:rsidP="003A619F">
      <w:pPr>
        <w:rPr>
          <w:rFonts w:ascii="Calibri" w:hAnsi="Calibri" w:cs="Calibri"/>
          <w:sz w:val="22"/>
          <w:szCs w:val="22"/>
        </w:rPr>
      </w:pPr>
    </w:p>
    <w:p w14:paraId="27E9AE58" w14:textId="77777777" w:rsidR="003A619F" w:rsidRPr="003A619F" w:rsidRDefault="003A619F" w:rsidP="003A619F">
      <w:pPr>
        <w:rPr>
          <w:rFonts w:ascii="Calibri" w:hAnsi="Calibri" w:cs="Calibri"/>
          <w:sz w:val="22"/>
          <w:szCs w:val="22"/>
        </w:rPr>
      </w:pPr>
      <w:r w:rsidRPr="003A619F">
        <w:rPr>
          <w:rFonts w:ascii="Calibri" w:hAnsi="Calibri" w:cs="Calibri"/>
          <w:sz w:val="22"/>
          <w:szCs w:val="22"/>
        </w:rPr>
        <w:t xml:space="preserve">The health, safety and wellbeing of all children and staff remain central to our decision-making. We have a comprehensive Federation risk assessment in place, which is available on the homepage of each school’s website. This is being continually reviewed to ensure that appropriate control measures are in place across </w:t>
      </w:r>
      <w:proofErr w:type="gramStart"/>
      <w:r w:rsidRPr="003A619F">
        <w:rPr>
          <w:rFonts w:ascii="Calibri" w:hAnsi="Calibri" w:cs="Calibri"/>
          <w:sz w:val="22"/>
          <w:szCs w:val="22"/>
        </w:rPr>
        <w:t>all of</w:t>
      </w:r>
      <w:proofErr w:type="gramEnd"/>
      <w:r w:rsidRPr="003A619F">
        <w:rPr>
          <w:rFonts w:ascii="Calibri" w:hAnsi="Calibri" w:cs="Calibri"/>
          <w:sz w:val="22"/>
          <w:szCs w:val="22"/>
        </w:rPr>
        <w:t xml:space="preserve"> our settings.</w:t>
      </w:r>
    </w:p>
    <w:p w14:paraId="0F3CE326" w14:textId="77777777" w:rsidR="003A619F" w:rsidRPr="003A619F" w:rsidRDefault="003A619F" w:rsidP="003A619F">
      <w:pPr>
        <w:rPr>
          <w:rFonts w:ascii="Calibri" w:hAnsi="Calibri" w:cs="Calibri"/>
          <w:sz w:val="22"/>
          <w:szCs w:val="22"/>
        </w:rPr>
      </w:pPr>
    </w:p>
    <w:p w14:paraId="4AD2237C" w14:textId="77777777" w:rsidR="003A619F" w:rsidRPr="003A619F" w:rsidRDefault="003A619F" w:rsidP="003A619F">
      <w:pPr>
        <w:rPr>
          <w:rFonts w:ascii="Calibri" w:hAnsi="Calibri" w:cs="Calibri"/>
          <w:sz w:val="22"/>
          <w:szCs w:val="22"/>
        </w:rPr>
      </w:pPr>
      <w:r w:rsidRPr="003A619F">
        <w:rPr>
          <w:rFonts w:ascii="Calibri" w:hAnsi="Calibri" w:cs="Calibri"/>
          <w:sz w:val="22"/>
          <w:szCs w:val="22"/>
        </w:rPr>
        <w:t>As you will appreciate, each school within the Federation has a different context, including variations in building design, outdoor spaces and classroom environments. We are therefore monitoring conditions closely on each site and adapting our approach as necessary throughout the day.</w:t>
      </w:r>
    </w:p>
    <w:p w14:paraId="7573ED71" w14:textId="77777777" w:rsidR="003A619F" w:rsidRPr="003A619F" w:rsidRDefault="003A619F" w:rsidP="003A619F">
      <w:pPr>
        <w:rPr>
          <w:rFonts w:ascii="Calibri" w:hAnsi="Calibri" w:cs="Calibri"/>
          <w:sz w:val="22"/>
          <w:szCs w:val="22"/>
        </w:rPr>
      </w:pPr>
    </w:p>
    <w:p w14:paraId="7AA82AC1" w14:textId="77777777" w:rsidR="003A619F" w:rsidRPr="003A619F" w:rsidRDefault="003A619F" w:rsidP="003A619F">
      <w:pPr>
        <w:rPr>
          <w:rFonts w:ascii="Calibri" w:hAnsi="Calibri" w:cs="Calibri"/>
          <w:sz w:val="22"/>
          <w:szCs w:val="22"/>
        </w:rPr>
      </w:pPr>
      <w:r w:rsidRPr="003A619F">
        <w:rPr>
          <w:rFonts w:ascii="Calibri" w:hAnsi="Calibri" w:cs="Calibri"/>
          <w:sz w:val="22"/>
          <w:szCs w:val="22"/>
        </w:rPr>
        <w:t>At this stage, arrangements for the coming days are as follows:</w:t>
      </w:r>
    </w:p>
    <w:p w14:paraId="207D1EBC" w14:textId="77777777" w:rsidR="003A619F" w:rsidRPr="003A619F" w:rsidRDefault="003A619F" w:rsidP="003A619F">
      <w:pPr>
        <w:numPr>
          <w:ilvl w:val="0"/>
          <w:numId w:val="20"/>
        </w:numPr>
        <w:rPr>
          <w:rFonts w:ascii="Calibri" w:hAnsi="Calibri" w:cs="Calibri"/>
          <w:sz w:val="22"/>
          <w:szCs w:val="22"/>
        </w:rPr>
      </w:pPr>
      <w:r w:rsidRPr="003A619F">
        <w:rPr>
          <w:rFonts w:ascii="Calibri" w:hAnsi="Calibri" w:cs="Calibri"/>
          <w:sz w:val="22"/>
          <w:szCs w:val="22"/>
        </w:rPr>
        <w:t>All planned educational visits will go ahead as scheduled, unless we contact you directly to advise otherwise. In some cases, off-site visits may provide a cooler and more suitable environment than remaining in school—for example, visits to venues such as Gloucester Cathedral.</w:t>
      </w:r>
    </w:p>
    <w:p w14:paraId="7B10C612" w14:textId="77777777" w:rsidR="003A619F" w:rsidRPr="003A619F" w:rsidRDefault="003A619F" w:rsidP="003A619F">
      <w:pPr>
        <w:numPr>
          <w:ilvl w:val="0"/>
          <w:numId w:val="20"/>
        </w:numPr>
        <w:rPr>
          <w:rFonts w:ascii="Calibri" w:hAnsi="Calibri" w:cs="Calibri"/>
          <w:sz w:val="22"/>
          <w:szCs w:val="22"/>
        </w:rPr>
      </w:pPr>
      <w:r w:rsidRPr="003A619F">
        <w:rPr>
          <w:rFonts w:ascii="Calibri" w:hAnsi="Calibri" w:cs="Calibri"/>
          <w:sz w:val="22"/>
          <w:szCs w:val="22"/>
        </w:rPr>
        <w:t>Wraparound care will continue to operate as normal, following the same risk assessment and control measures as the school day.</w:t>
      </w:r>
    </w:p>
    <w:p w14:paraId="4D8B8E15" w14:textId="7CFC858A" w:rsidR="003A619F" w:rsidRPr="003A619F" w:rsidRDefault="003A619F" w:rsidP="003A619F">
      <w:pPr>
        <w:numPr>
          <w:ilvl w:val="0"/>
          <w:numId w:val="20"/>
        </w:numPr>
        <w:rPr>
          <w:rFonts w:ascii="Calibri" w:hAnsi="Calibri" w:cs="Calibri"/>
          <w:sz w:val="22"/>
          <w:szCs w:val="22"/>
        </w:rPr>
      </w:pPr>
      <w:r w:rsidRPr="003A619F">
        <w:rPr>
          <w:rFonts w:ascii="Calibri" w:hAnsi="Calibri" w:cs="Calibri"/>
          <w:sz w:val="22"/>
          <w:szCs w:val="22"/>
        </w:rPr>
        <w:t>After-school provision and activities may be amended or cancelled where necessary</w:t>
      </w:r>
      <w:r w:rsidRPr="003A619F">
        <w:rPr>
          <w:rFonts w:ascii="Calibri" w:hAnsi="Calibri" w:cs="Calibri"/>
          <w:sz w:val="22"/>
          <w:szCs w:val="22"/>
        </w:rPr>
        <w:t xml:space="preserve"> at individual schools</w:t>
      </w:r>
      <w:r w:rsidRPr="003A619F">
        <w:rPr>
          <w:rFonts w:ascii="Calibri" w:hAnsi="Calibri" w:cs="Calibri"/>
          <w:sz w:val="22"/>
          <w:szCs w:val="22"/>
        </w:rPr>
        <w:t>, and we will</w:t>
      </w:r>
      <w:r>
        <w:rPr>
          <w:rFonts w:ascii="Calibri" w:hAnsi="Calibri" w:cs="Calibri"/>
          <w:sz w:val="22"/>
          <w:szCs w:val="22"/>
        </w:rPr>
        <w:t>, if we have not already,</w:t>
      </w:r>
      <w:r w:rsidRPr="003A619F">
        <w:rPr>
          <w:rFonts w:ascii="Calibri" w:hAnsi="Calibri" w:cs="Calibri"/>
          <w:sz w:val="22"/>
          <w:szCs w:val="22"/>
        </w:rPr>
        <w:t xml:space="preserve"> communicate directly with families where this applies.</w:t>
      </w:r>
    </w:p>
    <w:p w14:paraId="4C04AC2B" w14:textId="77777777" w:rsidR="003A619F" w:rsidRPr="003A619F" w:rsidRDefault="003A619F" w:rsidP="003A619F">
      <w:pPr>
        <w:ind w:left="720"/>
        <w:rPr>
          <w:rFonts w:ascii="Calibri" w:hAnsi="Calibri" w:cs="Calibri"/>
          <w:sz w:val="22"/>
          <w:szCs w:val="22"/>
        </w:rPr>
      </w:pPr>
    </w:p>
    <w:p w14:paraId="7DD6AB0B" w14:textId="488CAF51" w:rsidR="003A619F" w:rsidRPr="003A619F" w:rsidRDefault="003A619F" w:rsidP="003A619F">
      <w:pPr>
        <w:rPr>
          <w:rFonts w:ascii="Calibri" w:hAnsi="Calibri" w:cs="Calibri"/>
          <w:sz w:val="22"/>
          <w:szCs w:val="22"/>
        </w:rPr>
      </w:pPr>
      <w:r w:rsidRPr="003A619F">
        <w:rPr>
          <w:rFonts w:ascii="Calibri" w:hAnsi="Calibri" w:cs="Calibri"/>
          <w:sz w:val="22"/>
          <w:szCs w:val="22"/>
        </w:rPr>
        <w:t xml:space="preserve">Across all schools, we will continue to ensure that children have regular access to drinking water, shaded areas and opportunities to remain cool. We </w:t>
      </w:r>
      <w:r w:rsidRPr="003A619F">
        <w:rPr>
          <w:rFonts w:ascii="Calibri" w:hAnsi="Calibri" w:cs="Calibri"/>
          <w:sz w:val="22"/>
          <w:szCs w:val="22"/>
        </w:rPr>
        <w:t xml:space="preserve">continue to </w:t>
      </w:r>
      <w:r w:rsidRPr="003A619F">
        <w:rPr>
          <w:rFonts w:ascii="Calibri" w:hAnsi="Calibri" w:cs="Calibri"/>
          <w:sz w:val="22"/>
          <w:szCs w:val="22"/>
        </w:rPr>
        <w:t>ask that children come to school with a named water bottle and sun hat, and that sunscreen is applied before arrival where appropriate. To support comfort in the heat, pupils are encouraged to attend in PE kit, as this typically provides lighter, more breathable clothing.</w:t>
      </w:r>
    </w:p>
    <w:p w14:paraId="0D80F0F5" w14:textId="77777777" w:rsidR="003A619F" w:rsidRPr="003A619F" w:rsidRDefault="003A619F" w:rsidP="003A619F">
      <w:pPr>
        <w:rPr>
          <w:rFonts w:ascii="Calibri" w:hAnsi="Calibri" w:cs="Calibri"/>
          <w:sz w:val="22"/>
          <w:szCs w:val="22"/>
        </w:rPr>
      </w:pPr>
    </w:p>
    <w:p w14:paraId="2F6CC905" w14:textId="77777777" w:rsidR="003A619F" w:rsidRPr="003A619F" w:rsidRDefault="003A619F" w:rsidP="003A619F">
      <w:pPr>
        <w:rPr>
          <w:rFonts w:ascii="Calibri" w:hAnsi="Calibri" w:cs="Calibri"/>
          <w:sz w:val="22"/>
          <w:szCs w:val="22"/>
        </w:rPr>
      </w:pPr>
      <w:r w:rsidRPr="003A619F">
        <w:rPr>
          <w:rFonts w:ascii="Calibri" w:hAnsi="Calibri" w:cs="Calibri"/>
          <w:sz w:val="22"/>
          <w:szCs w:val="22"/>
        </w:rPr>
        <w:t>Given the evolving nature of the situation, our plans remain under constant review. While our clear intention is to keep all schools open, we do reserve the right to review our decision at short notice should conditions change and it is no longer safe to remain open. Any such action would only ever be taken as a last resort.</w:t>
      </w:r>
    </w:p>
    <w:p w14:paraId="7B68A0C0" w14:textId="530AEC8A" w:rsidR="003A619F" w:rsidRPr="003A619F" w:rsidRDefault="003A619F" w:rsidP="003A619F">
      <w:pPr>
        <w:rPr>
          <w:rFonts w:ascii="Calibri" w:hAnsi="Calibri" w:cs="Calibri"/>
          <w:sz w:val="22"/>
          <w:szCs w:val="22"/>
        </w:rPr>
      </w:pPr>
      <w:r w:rsidRPr="003A619F">
        <w:rPr>
          <w:rFonts w:ascii="Calibri" w:hAnsi="Calibri" w:cs="Calibri"/>
          <w:sz w:val="22"/>
          <w:szCs w:val="22"/>
        </w:rPr>
        <w:t>We do, however, a</w:t>
      </w:r>
      <w:r w:rsidRPr="003A619F">
        <w:rPr>
          <w:rFonts w:ascii="Calibri" w:hAnsi="Calibri" w:cs="Calibri"/>
          <w:sz w:val="22"/>
          <w:szCs w:val="22"/>
        </w:rPr>
        <w:t>dvise</w:t>
      </w:r>
      <w:r w:rsidRPr="003A619F">
        <w:rPr>
          <w:rFonts w:ascii="Calibri" w:hAnsi="Calibri" w:cs="Calibri"/>
          <w:sz w:val="22"/>
          <w:szCs w:val="22"/>
        </w:rPr>
        <w:t xml:space="preserve"> that parents and carers consider contingency arrangements in advance, in the unlikely event that changes are required at short notice.</w:t>
      </w:r>
    </w:p>
    <w:p w14:paraId="2C1E9F29" w14:textId="77777777" w:rsidR="003A619F" w:rsidRPr="003A619F" w:rsidRDefault="003A619F" w:rsidP="003A619F">
      <w:pPr>
        <w:rPr>
          <w:rFonts w:ascii="Calibri" w:hAnsi="Calibri" w:cs="Calibri"/>
          <w:sz w:val="22"/>
          <w:szCs w:val="22"/>
        </w:rPr>
      </w:pPr>
    </w:p>
    <w:p w14:paraId="77EBE114" w14:textId="77777777" w:rsidR="003A619F" w:rsidRPr="003A619F" w:rsidRDefault="003A619F" w:rsidP="003A619F">
      <w:pPr>
        <w:rPr>
          <w:rFonts w:ascii="Calibri" w:hAnsi="Calibri" w:cs="Calibri"/>
          <w:sz w:val="22"/>
          <w:szCs w:val="22"/>
        </w:rPr>
      </w:pPr>
      <w:r w:rsidRPr="003A619F">
        <w:rPr>
          <w:rFonts w:ascii="Calibri" w:hAnsi="Calibri" w:cs="Calibri"/>
          <w:sz w:val="22"/>
          <w:szCs w:val="22"/>
        </w:rPr>
        <w:lastRenderedPageBreak/>
        <w:t>We recognise that periods of extreme weather can present challenges for families, and we thank you for your continued support and understanding as we respond to these exceptional conditions. As always, our priority is to ensure that all children remain safe, well and able to learn.</w:t>
      </w:r>
    </w:p>
    <w:p w14:paraId="4A0B242E" w14:textId="77777777" w:rsidR="003A619F" w:rsidRPr="003A619F" w:rsidRDefault="003A619F" w:rsidP="003A619F">
      <w:pPr>
        <w:rPr>
          <w:rFonts w:ascii="Calibri" w:hAnsi="Calibri" w:cs="Calibri"/>
          <w:sz w:val="22"/>
          <w:szCs w:val="22"/>
        </w:rPr>
      </w:pPr>
    </w:p>
    <w:p w14:paraId="2F26BBDF" w14:textId="77777777" w:rsidR="003A619F" w:rsidRPr="003A619F" w:rsidRDefault="003A619F" w:rsidP="003A619F">
      <w:pPr>
        <w:rPr>
          <w:rFonts w:ascii="Calibri" w:hAnsi="Calibri" w:cs="Calibri"/>
          <w:sz w:val="22"/>
          <w:szCs w:val="22"/>
        </w:rPr>
      </w:pPr>
      <w:r w:rsidRPr="003A619F">
        <w:rPr>
          <w:rFonts w:ascii="Calibri" w:hAnsi="Calibri" w:cs="Calibri"/>
          <w:sz w:val="22"/>
          <w:szCs w:val="22"/>
        </w:rPr>
        <w:t>We will communicate any updates promptly through our usual channels.</w:t>
      </w:r>
    </w:p>
    <w:p w14:paraId="1573D851" w14:textId="77777777" w:rsidR="003A619F" w:rsidRPr="003A619F" w:rsidRDefault="003A619F" w:rsidP="003A619F">
      <w:pPr>
        <w:rPr>
          <w:rFonts w:ascii="Calibri" w:hAnsi="Calibri" w:cs="Calibri"/>
          <w:sz w:val="22"/>
          <w:szCs w:val="22"/>
        </w:rPr>
      </w:pPr>
    </w:p>
    <w:p w14:paraId="7C021A5F" w14:textId="2807155F" w:rsidR="003A619F" w:rsidRPr="003A619F" w:rsidRDefault="003A619F" w:rsidP="003A619F">
      <w:pPr>
        <w:rPr>
          <w:rFonts w:ascii="Calibri" w:hAnsi="Calibri" w:cs="Calibri"/>
          <w:sz w:val="22"/>
          <w:szCs w:val="22"/>
        </w:rPr>
      </w:pPr>
      <w:r w:rsidRPr="003A619F">
        <w:rPr>
          <w:rFonts w:ascii="Calibri" w:hAnsi="Calibri" w:cs="Calibri"/>
          <w:sz w:val="22"/>
          <w:szCs w:val="22"/>
        </w:rPr>
        <w:t>Yours sincerely,</w:t>
      </w:r>
    </w:p>
    <w:p w14:paraId="4EB10F14" w14:textId="77777777" w:rsidR="00C2119F" w:rsidRPr="00C2119F" w:rsidRDefault="00C2119F" w:rsidP="00C2119F">
      <w:pPr>
        <w:rPr>
          <w:rFonts w:ascii="Calibri" w:hAnsi="Calibri" w:cs="Calibri"/>
          <w:sz w:val="22"/>
          <w:szCs w:val="22"/>
        </w:rPr>
      </w:pPr>
    </w:p>
    <w:p w14:paraId="799C3FBD" w14:textId="227386D6" w:rsidR="00C2119F" w:rsidRPr="00C2119F" w:rsidRDefault="00C2119F" w:rsidP="00C2119F">
      <w:pPr>
        <w:shd w:val="clear" w:color="auto" w:fill="FFFFFF"/>
        <w:textAlignment w:val="baseline"/>
        <w:rPr>
          <w:rFonts w:ascii="Calibri" w:hAnsi="Calibri" w:cs="Calibri"/>
          <w:sz w:val="22"/>
          <w:szCs w:val="22"/>
        </w:rPr>
      </w:pPr>
      <w:r w:rsidRPr="00C2119F">
        <w:rPr>
          <w:rFonts w:ascii="Calibri" w:hAnsi="Calibri" w:cs="Calibri"/>
          <w:noProof/>
          <w:sz w:val="22"/>
          <w:szCs w:val="22"/>
        </w:rPr>
        <w:drawing>
          <wp:inline distT="0" distB="0" distL="0" distR="0" wp14:anchorId="767C0306" wp14:editId="15A5F6DF">
            <wp:extent cx="615950" cy="419100"/>
            <wp:effectExtent l="0" t="0" r="0" b="0"/>
            <wp:docPr id="504495958" name="Picture 2" descr="A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95958" name="Picture 2" descr="A blue text on a white background&#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950" cy="419100"/>
                    </a:xfrm>
                    <a:prstGeom prst="rect">
                      <a:avLst/>
                    </a:prstGeom>
                    <a:noFill/>
                    <a:ln>
                      <a:noFill/>
                    </a:ln>
                  </pic:spPr>
                </pic:pic>
              </a:graphicData>
            </a:graphic>
          </wp:inline>
        </w:drawing>
      </w:r>
    </w:p>
    <w:p w14:paraId="7A462ED1" w14:textId="77777777" w:rsidR="00C2119F" w:rsidRPr="00C2119F" w:rsidRDefault="00C2119F" w:rsidP="00C2119F">
      <w:pPr>
        <w:contextualSpacing/>
        <w:rPr>
          <w:rFonts w:ascii="Calibri" w:hAnsi="Calibri" w:cs="Calibri"/>
          <w:sz w:val="22"/>
          <w:szCs w:val="22"/>
        </w:rPr>
      </w:pPr>
    </w:p>
    <w:p w14:paraId="717EFD30" w14:textId="77777777" w:rsidR="00C2119F" w:rsidRPr="00C2119F" w:rsidRDefault="00C2119F" w:rsidP="00C2119F">
      <w:pPr>
        <w:contextualSpacing/>
        <w:rPr>
          <w:rFonts w:ascii="Calibri" w:hAnsi="Calibri" w:cs="Calibri"/>
          <w:b/>
          <w:sz w:val="22"/>
          <w:szCs w:val="22"/>
        </w:rPr>
      </w:pPr>
      <w:r w:rsidRPr="00C2119F">
        <w:rPr>
          <w:rFonts w:ascii="Calibri" w:hAnsi="Calibri" w:cs="Calibri"/>
          <w:b/>
          <w:sz w:val="22"/>
          <w:szCs w:val="22"/>
        </w:rPr>
        <w:t>Mrs Sarah Broadbent</w:t>
      </w:r>
    </w:p>
    <w:p w14:paraId="2FC3FE9E" w14:textId="77777777" w:rsidR="00C2119F" w:rsidRPr="00C2119F" w:rsidRDefault="00C2119F" w:rsidP="00C2119F">
      <w:pPr>
        <w:contextualSpacing/>
        <w:rPr>
          <w:rFonts w:ascii="Calibri" w:hAnsi="Calibri" w:cs="Calibri"/>
          <w:b/>
          <w:sz w:val="22"/>
          <w:szCs w:val="22"/>
        </w:rPr>
      </w:pPr>
      <w:r w:rsidRPr="00C2119F">
        <w:rPr>
          <w:rFonts w:ascii="Calibri" w:hAnsi="Calibri" w:cs="Calibri"/>
          <w:b/>
          <w:sz w:val="22"/>
          <w:szCs w:val="22"/>
        </w:rPr>
        <w:t>Executive Headteacher</w:t>
      </w:r>
    </w:p>
    <w:p w14:paraId="19DF6E0D" w14:textId="77777777" w:rsidR="00A00812" w:rsidRDefault="00A00812" w:rsidP="61B38A57">
      <w:pPr>
        <w:jc w:val="both"/>
        <w:rPr>
          <w:rFonts w:ascii="Calibri" w:hAnsi="Calibri" w:cs="Calibri"/>
        </w:rPr>
      </w:pPr>
    </w:p>
    <w:sectPr w:rsidR="00A00812" w:rsidSect="003A619F">
      <w:headerReference w:type="default" r:id="rId8"/>
      <w:footerReference w:type="default" r:id="rId9"/>
      <w:pgSz w:w="11906" w:h="16838" w:code="9"/>
      <w:pgMar w:top="720" w:right="720" w:bottom="720" w:left="720" w:header="706" w:footer="706" w:gutter="0"/>
      <w:paperSrc w:first="11" w:other="1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D100F" w14:textId="77777777" w:rsidR="001C115F" w:rsidRDefault="001C115F" w:rsidP="008E0E0D">
      <w:r>
        <w:separator/>
      </w:r>
    </w:p>
  </w:endnote>
  <w:endnote w:type="continuationSeparator" w:id="0">
    <w:p w14:paraId="30CF874B" w14:textId="77777777" w:rsidR="001C115F" w:rsidRDefault="001C115F" w:rsidP="008E0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1B38A57" w14:paraId="45B45B7F" w14:textId="77777777" w:rsidTr="61B38A57">
      <w:trPr>
        <w:trHeight w:val="300"/>
      </w:trPr>
      <w:tc>
        <w:tcPr>
          <w:tcW w:w="3005" w:type="dxa"/>
        </w:tcPr>
        <w:p w14:paraId="42BCD4FF" w14:textId="3F813B71" w:rsidR="61B38A57" w:rsidRDefault="61B38A57" w:rsidP="61B38A57">
          <w:pPr>
            <w:pStyle w:val="Header"/>
            <w:ind w:left="-115"/>
          </w:pPr>
        </w:p>
      </w:tc>
      <w:tc>
        <w:tcPr>
          <w:tcW w:w="3005" w:type="dxa"/>
        </w:tcPr>
        <w:p w14:paraId="77BE384B" w14:textId="14594C1D" w:rsidR="61B38A57" w:rsidRDefault="61B38A57" w:rsidP="61B38A57">
          <w:pPr>
            <w:pStyle w:val="Header"/>
            <w:jc w:val="center"/>
          </w:pPr>
        </w:p>
      </w:tc>
      <w:tc>
        <w:tcPr>
          <w:tcW w:w="3005" w:type="dxa"/>
        </w:tcPr>
        <w:p w14:paraId="24AA31B2" w14:textId="15AC16B3" w:rsidR="61B38A57" w:rsidRDefault="61B38A57" w:rsidP="61B38A57">
          <w:pPr>
            <w:pStyle w:val="Header"/>
            <w:ind w:right="-115"/>
            <w:jc w:val="right"/>
          </w:pPr>
        </w:p>
      </w:tc>
    </w:tr>
  </w:tbl>
  <w:p w14:paraId="766D7B55" w14:textId="5B10E2C8" w:rsidR="61B38A57" w:rsidRDefault="61B38A57" w:rsidP="61B38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9E681" w14:textId="77777777" w:rsidR="001C115F" w:rsidRDefault="001C115F" w:rsidP="008E0E0D">
      <w:r>
        <w:separator/>
      </w:r>
    </w:p>
  </w:footnote>
  <w:footnote w:type="continuationSeparator" w:id="0">
    <w:p w14:paraId="6CD513F5" w14:textId="77777777" w:rsidR="001C115F" w:rsidRDefault="001C115F" w:rsidP="008E0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1C4E" w14:textId="77777777" w:rsidR="000E30EB" w:rsidRDefault="00274B2A" w:rsidP="61B38A57">
    <w:pPr>
      <w:pStyle w:val="Header"/>
      <w:jc w:val="center"/>
      <w:rPr>
        <w:rFonts w:ascii="Arial" w:hAnsi="Arial" w:cs="Arial"/>
        <w:sz w:val="20"/>
      </w:rPr>
    </w:pPr>
    <w:r>
      <w:rPr>
        <w:noProof/>
      </w:rPr>
      <mc:AlternateContent>
        <mc:Choice Requires="wps">
          <w:drawing>
            <wp:anchor distT="0" distB="0" distL="114300" distR="114300" simplePos="0" relativeHeight="251658240" behindDoc="0" locked="0" layoutInCell="1" allowOverlap="1" wp14:anchorId="646E9381" wp14:editId="07777777">
              <wp:simplePos x="0" y="0"/>
              <wp:positionH relativeFrom="column">
                <wp:posOffset>2768600</wp:posOffset>
              </wp:positionH>
              <wp:positionV relativeFrom="paragraph">
                <wp:posOffset>-203835</wp:posOffset>
              </wp:positionV>
              <wp:extent cx="3655695" cy="1486535"/>
              <wp:effectExtent l="0" t="0" r="0" b="0"/>
              <wp:wrapSquare wrapText="bothSides"/>
              <wp:docPr id="1748889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5695" cy="148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EB378F" w14:textId="77777777" w:rsidR="000E30EB" w:rsidRPr="00FB044A" w:rsidRDefault="000E30EB" w:rsidP="008E0E0D">
                          <w:pPr>
                            <w:pStyle w:val="Header"/>
                            <w:jc w:val="right"/>
                            <w:rPr>
                              <w:rFonts w:ascii="Calibri" w:hAnsi="Calibri" w:cs="Calibri"/>
                              <w:sz w:val="20"/>
                            </w:rPr>
                          </w:pPr>
                        </w:p>
                        <w:p w14:paraId="3FD781D3" w14:textId="29A0CFF8" w:rsidR="000E30EB" w:rsidRPr="00FB044A" w:rsidRDefault="000E30EB" w:rsidP="00BF3077">
                          <w:pPr>
                            <w:pStyle w:val="Header"/>
                            <w:jc w:val="right"/>
                            <w:rPr>
                              <w:rFonts w:ascii="Calibri" w:hAnsi="Calibri" w:cs="Calibri"/>
                              <w:sz w:val="20"/>
                            </w:rPr>
                          </w:pPr>
                          <w:r w:rsidRPr="00FB044A">
                            <w:rPr>
                              <w:rFonts w:ascii="Calibri" w:hAnsi="Calibri" w:cs="Calibri"/>
                              <w:sz w:val="20"/>
                            </w:rPr>
                            <w:t xml:space="preserve">Executive Headteacher: Mrs Sarah Broadbent </w:t>
                          </w:r>
                          <w:proofErr w:type="spellStart"/>
                          <w:r w:rsidRPr="00FB044A">
                            <w:rPr>
                              <w:rFonts w:ascii="Calibri" w:hAnsi="Calibri" w:cs="Calibri"/>
                              <w:sz w:val="20"/>
                            </w:rPr>
                            <w:t>B</w:t>
                          </w:r>
                          <w:r w:rsidR="003A619F">
                            <w:rPr>
                              <w:rFonts w:ascii="Calibri" w:hAnsi="Calibri" w:cs="Calibri"/>
                              <w:sz w:val="20"/>
                            </w:rPr>
                            <w:t>E</w:t>
                          </w:r>
                          <w:r w:rsidRPr="00FB044A">
                            <w:rPr>
                              <w:rFonts w:ascii="Calibri" w:hAnsi="Calibri" w:cs="Calibri"/>
                              <w:sz w:val="20"/>
                            </w:rPr>
                            <w:t>d</w:t>
                          </w:r>
                          <w:proofErr w:type="spellEnd"/>
                          <w:r w:rsidRPr="00FB044A">
                            <w:rPr>
                              <w:rFonts w:ascii="Calibri" w:hAnsi="Calibri" w:cs="Calibri"/>
                              <w:sz w:val="20"/>
                            </w:rPr>
                            <w:t xml:space="preserve"> </w:t>
                          </w:r>
                          <w:proofErr w:type="spellStart"/>
                          <w:r w:rsidRPr="00FB044A">
                            <w:rPr>
                              <w:rFonts w:ascii="Calibri" w:hAnsi="Calibri" w:cs="Calibri"/>
                              <w:sz w:val="20"/>
                            </w:rPr>
                            <w:t>NASENCo</w:t>
                          </w:r>
                          <w:proofErr w:type="spellEnd"/>
                          <w:r w:rsidRPr="00FB044A">
                            <w:rPr>
                              <w:rFonts w:ascii="Calibri" w:hAnsi="Calibri" w:cs="Calibri"/>
                              <w:sz w:val="20"/>
                            </w:rPr>
                            <w:t xml:space="preserve"> NPQEL</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46E9381" id="_x0000_t202" coordsize="21600,21600" o:spt="202" path="m,l,21600r21600,l21600,xe">
              <v:stroke joinstyle="miter"/>
              <v:path gradientshapeok="t" o:connecttype="rect"/>
            </v:shapetype>
            <v:shape id="Text Box 2" o:spid="_x0000_s1026" type="#_x0000_t202" style="position:absolute;left:0;text-align:left;margin-left:218pt;margin-top:-16.05pt;width:287.85pt;height:117.0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" stroked="f">
              <v:textbox style="mso-fit-shape-to-text:t">
                <w:txbxContent>
                  <w:p w14:paraId="02EB378F" w14:textId="77777777" w:rsidR="000E30EB" w:rsidRPr="00FB044A" w:rsidRDefault="000E30EB" w:rsidP="008E0E0D">
                    <w:pPr>
                      <w:pStyle w:val="Header"/>
                      <w:jc w:val="right"/>
                      <w:rPr>
                        <w:rFonts w:ascii="Calibri" w:hAnsi="Calibri" w:cs="Calibri"/>
                        <w:sz w:val="20"/>
                      </w:rPr>
                    </w:pPr>
                  </w:p>
                  <w:p w14:paraId="3FD781D3" w14:textId="29A0CFF8" w:rsidR="000E30EB" w:rsidRPr="00FB044A" w:rsidRDefault="000E30EB" w:rsidP="00BF3077">
                    <w:pPr>
                      <w:pStyle w:val="Header"/>
                      <w:jc w:val="right"/>
                      <w:rPr>
                        <w:rFonts w:ascii="Calibri" w:hAnsi="Calibri" w:cs="Calibri"/>
                        <w:sz w:val="20"/>
                      </w:rPr>
                    </w:pPr>
                    <w:r w:rsidRPr="00FB044A">
                      <w:rPr>
                        <w:rFonts w:ascii="Calibri" w:hAnsi="Calibri" w:cs="Calibri"/>
                        <w:sz w:val="20"/>
                      </w:rPr>
                      <w:t xml:space="preserve">Executive Headteacher: Mrs Sarah Broadbent </w:t>
                    </w:r>
                    <w:proofErr w:type="spellStart"/>
                    <w:r w:rsidRPr="00FB044A">
                      <w:rPr>
                        <w:rFonts w:ascii="Calibri" w:hAnsi="Calibri" w:cs="Calibri"/>
                        <w:sz w:val="20"/>
                      </w:rPr>
                      <w:t>B</w:t>
                    </w:r>
                    <w:r w:rsidR="003A619F">
                      <w:rPr>
                        <w:rFonts w:ascii="Calibri" w:hAnsi="Calibri" w:cs="Calibri"/>
                        <w:sz w:val="20"/>
                      </w:rPr>
                      <w:t>E</w:t>
                    </w:r>
                    <w:r w:rsidRPr="00FB044A">
                      <w:rPr>
                        <w:rFonts w:ascii="Calibri" w:hAnsi="Calibri" w:cs="Calibri"/>
                        <w:sz w:val="20"/>
                      </w:rPr>
                      <w:t>d</w:t>
                    </w:r>
                    <w:proofErr w:type="spellEnd"/>
                    <w:r w:rsidRPr="00FB044A">
                      <w:rPr>
                        <w:rFonts w:ascii="Calibri" w:hAnsi="Calibri" w:cs="Calibri"/>
                        <w:sz w:val="20"/>
                      </w:rPr>
                      <w:t xml:space="preserve"> </w:t>
                    </w:r>
                    <w:proofErr w:type="spellStart"/>
                    <w:r w:rsidRPr="00FB044A">
                      <w:rPr>
                        <w:rFonts w:ascii="Calibri" w:hAnsi="Calibri" w:cs="Calibri"/>
                        <w:sz w:val="20"/>
                      </w:rPr>
                      <w:t>NASENCo</w:t>
                    </w:r>
                    <w:proofErr w:type="spellEnd"/>
                    <w:r w:rsidRPr="00FB044A">
                      <w:rPr>
                        <w:rFonts w:ascii="Calibri" w:hAnsi="Calibri" w:cs="Calibri"/>
                        <w:sz w:val="20"/>
                      </w:rPr>
                      <w:t xml:space="preserve"> NPQEL</w:t>
                    </w:r>
                  </w:p>
                </w:txbxContent>
              </v:textbox>
              <w10:wrap type="square"/>
            </v:shape>
          </w:pict>
        </mc:Fallback>
      </mc:AlternateContent>
    </w:r>
    <w:r w:rsidRPr="008E0E0D">
      <w:rPr>
        <w:rFonts w:ascii="Arial" w:hAnsi="Arial" w:cs="Arial"/>
        <w:noProof/>
        <w:sz w:val="20"/>
      </w:rPr>
      <w:drawing>
        <wp:anchor distT="0" distB="0" distL="114300" distR="114300" simplePos="0" relativeHeight="251657216" behindDoc="0" locked="0" layoutInCell="1" allowOverlap="1" wp14:anchorId="7584A1F0" wp14:editId="07777777">
          <wp:simplePos x="0" y="0"/>
          <wp:positionH relativeFrom="column">
            <wp:posOffset>-609600</wp:posOffset>
          </wp:positionH>
          <wp:positionV relativeFrom="paragraph">
            <wp:posOffset>-342900</wp:posOffset>
          </wp:positionV>
          <wp:extent cx="2171700" cy="1838325"/>
          <wp:effectExtent l="0" t="0" r="0" b="0"/>
          <wp:wrapNone/>
          <wp:docPr id="1706507146" name="Picture 1706507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C8F396" w14:textId="77777777" w:rsidR="000E30EB" w:rsidRDefault="000E30EB" w:rsidP="000E30EB">
    <w:pPr>
      <w:pStyle w:val="Header"/>
      <w:jc w:val="center"/>
      <w:rPr>
        <w:rFonts w:ascii="Arial" w:hAnsi="Arial" w:cs="Arial"/>
        <w:sz w:val="20"/>
      </w:rPr>
    </w:pPr>
  </w:p>
  <w:p w14:paraId="72A3D3EC" w14:textId="77777777" w:rsidR="000E30EB" w:rsidRDefault="000E30EB" w:rsidP="000E30EB">
    <w:pPr>
      <w:pStyle w:val="Header"/>
      <w:jc w:val="center"/>
      <w:rPr>
        <w:rFonts w:ascii="Arial" w:hAnsi="Arial" w:cs="Arial"/>
        <w:sz w:val="20"/>
      </w:rPr>
    </w:pPr>
  </w:p>
  <w:p w14:paraId="0D0B940D" w14:textId="77777777" w:rsidR="000E30EB" w:rsidRDefault="000E30EB" w:rsidP="000E30EB">
    <w:pPr>
      <w:pStyle w:val="Header"/>
      <w:jc w:val="center"/>
      <w:rPr>
        <w:rFonts w:ascii="Arial" w:hAnsi="Arial" w:cs="Arial"/>
        <w:sz w:val="20"/>
      </w:rPr>
    </w:pPr>
  </w:p>
  <w:p w14:paraId="0E27B00A" w14:textId="77777777" w:rsidR="000E30EB" w:rsidRDefault="000E30EB" w:rsidP="000E30EB">
    <w:pPr>
      <w:pStyle w:val="Header"/>
      <w:jc w:val="center"/>
      <w:rPr>
        <w:rFonts w:ascii="Arial" w:hAnsi="Arial" w:cs="Arial"/>
        <w:sz w:val="20"/>
      </w:rPr>
    </w:pPr>
  </w:p>
  <w:p w14:paraId="60061E4C" w14:textId="77777777" w:rsidR="000E30EB" w:rsidRDefault="000E30EB" w:rsidP="000E30EB">
    <w:pPr>
      <w:pStyle w:val="Header"/>
      <w:jc w:val="center"/>
      <w:rPr>
        <w:rFonts w:ascii="Arial" w:hAnsi="Arial" w:cs="Arial"/>
        <w:sz w:val="20"/>
      </w:rPr>
    </w:pPr>
  </w:p>
  <w:p w14:paraId="44EAFD9C" w14:textId="77777777" w:rsidR="000E30EB" w:rsidRDefault="000E30EB" w:rsidP="000E30EB">
    <w:pPr>
      <w:pStyle w:val="Header"/>
      <w:jc w:val="center"/>
      <w:rPr>
        <w:rFonts w:ascii="Arial" w:hAnsi="Arial" w:cs="Arial"/>
        <w:sz w:val="20"/>
      </w:rPr>
    </w:pPr>
  </w:p>
  <w:p w14:paraId="4B94D5A5" w14:textId="77777777" w:rsidR="000E30EB" w:rsidRDefault="000E30EB" w:rsidP="000E30EB">
    <w:pPr>
      <w:pStyle w:val="Header"/>
      <w:jc w:val="center"/>
      <w:rPr>
        <w:rFonts w:ascii="Arial" w:hAnsi="Arial" w:cs="Arial"/>
        <w:sz w:val="20"/>
      </w:rPr>
    </w:pPr>
  </w:p>
  <w:p w14:paraId="3DEEC669" w14:textId="77777777" w:rsidR="000E30EB" w:rsidRDefault="000E30EB" w:rsidP="000E30EB">
    <w:pPr>
      <w:pStyle w:val="Header"/>
      <w:jc w:val="center"/>
      <w:rPr>
        <w:rFonts w:ascii="Arial" w:hAnsi="Arial" w:cs="Arial"/>
        <w:sz w:val="20"/>
      </w:rPr>
    </w:pPr>
  </w:p>
  <w:p w14:paraId="3656B9AB" w14:textId="77777777" w:rsidR="008E0E0D" w:rsidRPr="008E0E0D" w:rsidRDefault="008E0E0D" w:rsidP="000E30EB">
    <w:pPr>
      <w:pStyle w:val="Header"/>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7D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A31F8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B368C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FB24479"/>
    <w:multiLevelType w:val="singleLevel"/>
    <w:tmpl w:val="46266EC2"/>
    <w:lvl w:ilvl="0">
      <w:start w:val="2"/>
      <w:numFmt w:val="upperLetter"/>
      <w:lvlText w:val="%1."/>
      <w:lvlJc w:val="left"/>
      <w:pPr>
        <w:tabs>
          <w:tab w:val="num" w:pos="720"/>
        </w:tabs>
        <w:ind w:left="720" w:hanging="720"/>
      </w:pPr>
      <w:rPr>
        <w:rFonts w:hint="default"/>
        <w:b w:val="0"/>
      </w:rPr>
    </w:lvl>
  </w:abstractNum>
  <w:abstractNum w:abstractNumId="4" w15:restartNumberingAfterBreak="0">
    <w:nsid w:val="10826D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6AB4396"/>
    <w:multiLevelType w:val="multilevel"/>
    <w:tmpl w:val="2D80E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572ACB"/>
    <w:multiLevelType w:val="multilevel"/>
    <w:tmpl w:val="546E553C"/>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1A3C20A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DA019D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F70177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54E2A2B"/>
    <w:multiLevelType w:val="multilevel"/>
    <w:tmpl w:val="FE9A11FA"/>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45E2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6D64848"/>
    <w:multiLevelType w:val="singleLevel"/>
    <w:tmpl w:val="4C082DC2"/>
    <w:lvl w:ilvl="0">
      <w:start w:val="1"/>
      <w:numFmt w:val="lowerLetter"/>
      <w:lvlText w:val="(%1)"/>
      <w:lvlJc w:val="left"/>
      <w:pPr>
        <w:tabs>
          <w:tab w:val="num" w:pos="1080"/>
        </w:tabs>
        <w:ind w:left="1080" w:hanging="360"/>
      </w:pPr>
      <w:rPr>
        <w:rFonts w:hint="default"/>
      </w:rPr>
    </w:lvl>
  </w:abstractNum>
  <w:abstractNum w:abstractNumId="13" w15:restartNumberingAfterBreak="0">
    <w:nsid w:val="495C7F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4B3A251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0760655"/>
    <w:multiLevelType w:val="singleLevel"/>
    <w:tmpl w:val="3D02CD9C"/>
    <w:lvl w:ilvl="0">
      <w:start w:val="1"/>
      <w:numFmt w:val="upperLetter"/>
      <w:lvlText w:val="%1)"/>
      <w:lvlJc w:val="left"/>
      <w:pPr>
        <w:tabs>
          <w:tab w:val="num" w:pos="720"/>
        </w:tabs>
        <w:ind w:left="720" w:hanging="720"/>
      </w:pPr>
      <w:rPr>
        <w:rFonts w:hint="default"/>
        <w:b w:val="0"/>
      </w:rPr>
    </w:lvl>
  </w:abstractNum>
  <w:abstractNum w:abstractNumId="16" w15:restartNumberingAfterBreak="0">
    <w:nsid w:val="5BCC7CA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52C1B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8542F96"/>
    <w:multiLevelType w:val="singleLevel"/>
    <w:tmpl w:val="A8AC460C"/>
    <w:lvl w:ilvl="0">
      <w:start w:val="5"/>
      <w:numFmt w:val="decimal"/>
      <w:lvlText w:val="%1."/>
      <w:lvlJc w:val="left"/>
      <w:pPr>
        <w:tabs>
          <w:tab w:val="num" w:pos="720"/>
        </w:tabs>
        <w:ind w:left="720" w:hanging="720"/>
      </w:pPr>
      <w:rPr>
        <w:rFonts w:hint="default"/>
        <w:b w:val="0"/>
      </w:rPr>
    </w:lvl>
  </w:abstractNum>
  <w:abstractNum w:abstractNumId="19" w15:restartNumberingAfterBreak="0">
    <w:nsid w:val="776F3B15"/>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489787315">
    <w:abstractNumId w:val="6"/>
  </w:num>
  <w:num w:numId="2" w16cid:durableId="1721200737">
    <w:abstractNumId w:val="12"/>
  </w:num>
  <w:num w:numId="3" w16cid:durableId="301739395">
    <w:abstractNumId w:val="10"/>
  </w:num>
  <w:num w:numId="4" w16cid:durableId="1146362898">
    <w:abstractNumId w:val="19"/>
  </w:num>
  <w:num w:numId="5" w16cid:durableId="336270043">
    <w:abstractNumId w:val="14"/>
  </w:num>
  <w:num w:numId="6" w16cid:durableId="438531778">
    <w:abstractNumId w:val="7"/>
  </w:num>
  <w:num w:numId="7" w16cid:durableId="1400713247">
    <w:abstractNumId w:val="4"/>
  </w:num>
  <w:num w:numId="8" w16cid:durableId="1404378799">
    <w:abstractNumId w:val="16"/>
  </w:num>
  <w:num w:numId="9" w16cid:durableId="1147822812">
    <w:abstractNumId w:val="3"/>
  </w:num>
  <w:num w:numId="10" w16cid:durableId="1671828371">
    <w:abstractNumId w:val="13"/>
  </w:num>
  <w:num w:numId="11" w16cid:durableId="471875357">
    <w:abstractNumId w:val="17"/>
  </w:num>
  <w:num w:numId="12" w16cid:durableId="97335866">
    <w:abstractNumId w:val="1"/>
  </w:num>
  <w:num w:numId="13" w16cid:durableId="175507513">
    <w:abstractNumId w:val="8"/>
  </w:num>
  <w:num w:numId="14" w16cid:durableId="836728468">
    <w:abstractNumId w:val="11"/>
  </w:num>
  <w:num w:numId="15" w16cid:durableId="1496334843">
    <w:abstractNumId w:val="2"/>
  </w:num>
  <w:num w:numId="16" w16cid:durableId="129636675">
    <w:abstractNumId w:val="0"/>
  </w:num>
  <w:num w:numId="17" w16cid:durableId="1712414506">
    <w:abstractNumId w:val="9"/>
  </w:num>
  <w:num w:numId="18" w16cid:durableId="100300666">
    <w:abstractNumId w:val="18"/>
  </w:num>
  <w:num w:numId="19" w16cid:durableId="1623535762">
    <w:abstractNumId w:val="15"/>
  </w:num>
  <w:num w:numId="20" w16cid:durableId="19697018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5A3"/>
    <w:rsid w:val="00035822"/>
    <w:rsid w:val="000417E0"/>
    <w:rsid w:val="00085520"/>
    <w:rsid w:val="000E30EB"/>
    <w:rsid w:val="001C115F"/>
    <w:rsid w:val="001E4328"/>
    <w:rsid w:val="00235E60"/>
    <w:rsid w:val="00274B2A"/>
    <w:rsid w:val="00393489"/>
    <w:rsid w:val="003A619F"/>
    <w:rsid w:val="004F1DD4"/>
    <w:rsid w:val="00541933"/>
    <w:rsid w:val="005D2879"/>
    <w:rsid w:val="006FEDEF"/>
    <w:rsid w:val="007A2EDA"/>
    <w:rsid w:val="0080274B"/>
    <w:rsid w:val="00872784"/>
    <w:rsid w:val="008E0E0D"/>
    <w:rsid w:val="008F19C9"/>
    <w:rsid w:val="009F42D7"/>
    <w:rsid w:val="00A00812"/>
    <w:rsid w:val="00A22772"/>
    <w:rsid w:val="00A75D08"/>
    <w:rsid w:val="00BA32C9"/>
    <w:rsid w:val="00BE6F94"/>
    <w:rsid w:val="00BF3077"/>
    <w:rsid w:val="00C2119F"/>
    <w:rsid w:val="00CA35A3"/>
    <w:rsid w:val="00CA4DED"/>
    <w:rsid w:val="00D2722C"/>
    <w:rsid w:val="00D416A4"/>
    <w:rsid w:val="00D90861"/>
    <w:rsid w:val="00DD3F8F"/>
    <w:rsid w:val="00E76F3E"/>
    <w:rsid w:val="00EC2744"/>
    <w:rsid w:val="00F476E1"/>
    <w:rsid w:val="00F80625"/>
    <w:rsid w:val="00FB044A"/>
    <w:rsid w:val="016383F7"/>
    <w:rsid w:val="03709A52"/>
    <w:rsid w:val="044E4C3C"/>
    <w:rsid w:val="05A28AFF"/>
    <w:rsid w:val="0671166D"/>
    <w:rsid w:val="09301FF3"/>
    <w:rsid w:val="0A48C798"/>
    <w:rsid w:val="0D458FB8"/>
    <w:rsid w:val="16BECC22"/>
    <w:rsid w:val="17AF4D31"/>
    <w:rsid w:val="188ADFCD"/>
    <w:rsid w:val="1C51F912"/>
    <w:rsid w:val="1CE7AD54"/>
    <w:rsid w:val="1F839283"/>
    <w:rsid w:val="21254848"/>
    <w:rsid w:val="226208CC"/>
    <w:rsid w:val="260B0120"/>
    <w:rsid w:val="29D20079"/>
    <w:rsid w:val="3033543A"/>
    <w:rsid w:val="34E8D572"/>
    <w:rsid w:val="37268EBA"/>
    <w:rsid w:val="38CF59AD"/>
    <w:rsid w:val="3EDA89F2"/>
    <w:rsid w:val="3F768E55"/>
    <w:rsid w:val="4480790B"/>
    <w:rsid w:val="48F52F98"/>
    <w:rsid w:val="48FDD883"/>
    <w:rsid w:val="4B93382A"/>
    <w:rsid w:val="4C52E93D"/>
    <w:rsid w:val="4C8D7B70"/>
    <w:rsid w:val="5032ECE3"/>
    <w:rsid w:val="53C9537B"/>
    <w:rsid w:val="55FD5174"/>
    <w:rsid w:val="579A1242"/>
    <w:rsid w:val="607AA142"/>
    <w:rsid w:val="61B38A57"/>
    <w:rsid w:val="65C9D546"/>
    <w:rsid w:val="6713A69B"/>
    <w:rsid w:val="6CCBE6F8"/>
    <w:rsid w:val="6CE461C5"/>
    <w:rsid w:val="6F6D8281"/>
    <w:rsid w:val="71C193C3"/>
    <w:rsid w:val="77FEEAB5"/>
    <w:rsid w:val="7EA9AD7F"/>
    <w:rsid w:val="7F30CC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D110E"/>
  <w15:chartTrackingRefBased/>
  <w15:docId w15:val="{2187A4F2-3369-4473-A204-26225E449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GB"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jc w:val="right"/>
      <w:outlineLvl w:val="2"/>
    </w:pPr>
    <w:rPr>
      <w:rFonts w:ascii="Arial" w:hAnsi="Arial"/>
    </w:rPr>
  </w:style>
  <w:style w:type="paragraph" w:styleId="Heading4">
    <w:name w:val="heading 4"/>
    <w:basedOn w:val="Normal"/>
    <w:next w:val="Normal"/>
    <w:qFormat/>
    <w:pPr>
      <w:keepNext/>
      <w:spacing w:before="240" w:after="60"/>
      <w:jc w:val="right"/>
      <w:outlineLvl w:val="3"/>
    </w:pPr>
    <w:rPr>
      <w:rFonts w:ascii="Arial" w:hAnsi="Arial"/>
      <w:b/>
      <w:kern w:val="28"/>
    </w:rPr>
  </w:style>
  <w:style w:type="paragraph" w:styleId="Heading5">
    <w:name w:val="heading 5"/>
    <w:basedOn w:val="Normal"/>
    <w:next w:val="Normal"/>
    <w:qFormat/>
    <w:pPr>
      <w:keepNext/>
      <w:tabs>
        <w:tab w:val="left" w:pos="2880"/>
      </w:tabs>
      <w:ind w:left="2880" w:hanging="2880"/>
      <w:jc w:val="both"/>
      <w:outlineLvl w:val="4"/>
    </w:pPr>
    <w:rPr>
      <w:b/>
    </w:rPr>
  </w:style>
  <w:style w:type="paragraph" w:styleId="Heading6">
    <w:name w:val="heading 6"/>
    <w:basedOn w:val="Normal"/>
    <w:next w:val="Normal"/>
    <w:qFormat/>
    <w:pPr>
      <w:keepNext/>
      <w:jc w:val="both"/>
      <w:outlineLvl w:val="5"/>
    </w:pPr>
    <w:rPr>
      <w:b/>
    </w:rPr>
  </w:style>
  <w:style w:type="paragraph" w:styleId="Heading7">
    <w:name w:val="heading 7"/>
    <w:basedOn w:val="Normal"/>
    <w:next w:val="Normal"/>
    <w:qFormat/>
    <w:pPr>
      <w:keepNext/>
      <w:ind w:left="5040" w:firstLine="720"/>
      <w:jc w:val="right"/>
      <w:outlineLvl w:val="6"/>
    </w:pPr>
    <w:rPr>
      <w:rFonts w:ascii="Arial" w:hAnsi="Arial"/>
      <w:b/>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Normal1">
    <w:name w:val="Normal1"/>
    <w:basedOn w:val="Normal"/>
    <w:rPr>
      <w:rFonts w:ascii="Arial" w:hAnsi="Arial"/>
      <w:b/>
    </w:rPr>
  </w:style>
  <w:style w:type="paragraph" w:styleId="BodyTextIndent">
    <w:name w:val="Body Text Indent"/>
    <w:basedOn w:val="Normal"/>
    <w:pPr>
      <w:ind w:left="720" w:hanging="720"/>
      <w:jc w:val="both"/>
    </w:pPr>
  </w:style>
  <w:style w:type="paragraph" w:styleId="BodyTextIndent2">
    <w:name w:val="Body Text Indent 2"/>
    <w:basedOn w:val="Normal"/>
    <w:pPr>
      <w:ind w:left="720"/>
    </w:pPr>
  </w:style>
  <w:style w:type="character" w:styleId="Hyperlink">
    <w:name w:val="Hyperlink"/>
    <w:rsid w:val="00D2722C"/>
    <w:rPr>
      <w:color w:val="0000FF"/>
      <w:u w:val="single"/>
    </w:rPr>
  </w:style>
  <w:style w:type="paragraph" w:styleId="Header">
    <w:name w:val="header"/>
    <w:basedOn w:val="Normal"/>
    <w:link w:val="HeaderChar"/>
    <w:rsid w:val="008E0E0D"/>
    <w:pPr>
      <w:tabs>
        <w:tab w:val="center" w:pos="4513"/>
        <w:tab w:val="right" w:pos="9026"/>
      </w:tabs>
    </w:pPr>
  </w:style>
  <w:style w:type="character" w:customStyle="1" w:styleId="HeaderChar">
    <w:name w:val="Header Char"/>
    <w:link w:val="Header"/>
    <w:rsid w:val="008E0E0D"/>
    <w:rPr>
      <w:sz w:val="24"/>
      <w:lang w:eastAsia="en-US"/>
    </w:rPr>
  </w:style>
  <w:style w:type="paragraph" w:styleId="Footer">
    <w:name w:val="footer"/>
    <w:basedOn w:val="Normal"/>
    <w:link w:val="FooterChar"/>
    <w:rsid w:val="008E0E0D"/>
    <w:pPr>
      <w:tabs>
        <w:tab w:val="center" w:pos="4513"/>
        <w:tab w:val="right" w:pos="9026"/>
      </w:tabs>
    </w:pPr>
  </w:style>
  <w:style w:type="character" w:customStyle="1" w:styleId="FooterChar">
    <w:name w:val="Footer Char"/>
    <w:link w:val="Footer"/>
    <w:rsid w:val="008E0E0D"/>
    <w:rPr>
      <w:sz w:val="24"/>
      <w:lang w:eastAsia="en-US"/>
    </w:rPr>
  </w:style>
  <w:style w:type="character" w:styleId="UnresolvedMention">
    <w:name w:val="Unresolved Mention"/>
    <w:uiPriority w:val="99"/>
    <w:semiHidden/>
    <w:unhideWhenUsed/>
    <w:rsid w:val="008E0E0D"/>
    <w:rPr>
      <w:color w:val="605E5C"/>
      <w:shd w:val="clear" w:color="auto" w:fill="E1DFDD"/>
    </w:rPr>
  </w:style>
  <w:style w:type="table" w:styleId="TableGrid">
    <w:name w:val="Table Grid"/>
    <w:basedOn w:val="TableNormal"/>
    <w:rsid w:val="000E3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866601">
      <w:bodyDiv w:val="1"/>
      <w:marLeft w:val="0"/>
      <w:marRight w:val="0"/>
      <w:marTop w:val="0"/>
      <w:marBottom w:val="0"/>
      <w:divBdr>
        <w:top w:val="none" w:sz="0" w:space="0" w:color="auto"/>
        <w:left w:val="none" w:sz="0" w:space="0" w:color="auto"/>
        <w:bottom w:val="none" w:sz="0" w:space="0" w:color="auto"/>
        <w:right w:val="none" w:sz="0" w:space="0" w:color="auto"/>
      </w:divBdr>
      <w:divsChild>
        <w:div w:id="2088265267">
          <w:marLeft w:val="0"/>
          <w:marRight w:val="0"/>
          <w:marTop w:val="0"/>
          <w:marBottom w:val="0"/>
          <w:divBdr>
            <w:top w:val="none" w:sz="0" w:space="0" w:color="auto"/>
            <w:left w:val="none" w:sz="0" w:space="0" w:color="auto"/>
            <w:bottom w:val="none" w:sz="0" w:space="0" w:color="auto"/>
            <w:right w:val="none" w:sz="0" w:space="0" w:color="auto"/>
          </w:divBdr>
        </w:div>
        <w:div w:id="1458642941">
          <w:marLeft w:val="0"/>
          <w:marRight w:val="0"/>
          <w:marTop w:val="0"/>
          <w:marBottom w:val="0"/>
          <w:divBdr>
            <w:top w:val="none" w:sz="0" w:space="0" w:color="auto"/>
            <w:left w:val="none" w:sz="0" w:space="0" w:color="auto"/>
            <w:bottom w:val="none" w:sz="0" w:space="0" w:color="auto"/>
            <w:right w:val="none" w:sz="0" w:space="0" w:color="auto"/>
          </w:divBdr>
        </w:div>
        <w:div w:id="750397494">
          <w:marLeft w:val="0"/>
          <w:marRight w:val="0"/>
          <w:marTop w:val="0"/>
          <w:marBottom w:val="0"/>
          <w:divBdr>
            <w:top w:val="none" w:sz="0" w:space="0" w:color="auto"/>
            <w:left w:val="none" w:sz="0" w:space="0" w:color="auto"/>
            <w:bottom w:val="none" w:sz="0" w:space="0" w:color="auto"/>
            <w:right w:val="none" w:sz="0" w:space="0" w:color="auto"/>
          </w:divBdr>
        </w:div>
        <w:div w:id="676081430">
          <w:marLeft w:val="0"/>
          <w:marRight w:val="0"/>
          <w:marTop w:val="0"/>
          <w:marBottom w:val="0"/>
          <w:divBdr>
            <w:top w:val="none" w:sz="0" w:space="0" w:color="auto"/>
            <w:left w:val="none" w:sz="0" w:space="0" w:color="auto"/>
            <w:bottom w:val="none" w:sz="0" w:space="0" w:color="auto"/>
            <w:right w:val="none" w:sz="0" w:space="0" w:color="auto"/>
          </w:divBdr>
        </w:div>
        <w:div w:id="1661422730">
          <w:marLeft w:val="0"/>
          <w:marRight w:val="0"/>
          <w:marTop w:val="240"/>
          <w:marBottom w:val="240"/>
          <w:divBdr>
            <w:top w:val="none" w:sz="0" w:space="0" w:color="auto"/>
            <w:left w:val="none" w:sz="0" w:space="0" w:color="auto"/>
            <w:bottom w:val="none" w:sz="0" w:space="0" w:color="auto"/>
            <w:right w:val="none" w:sz="0" w:space="0" w:color="auto"/>
          </w:divBdr>
        </w:div>
        <w:div w:id="1768454146">
          <w:marLeft w:val="0"/>
          <w:marRight w:val="0"/>
          <w:marTop w:val="240"/>
          <w:marBottom w:val="240"/>
          <w:divBdr>
            <w:top w:val="none" w:sz="0" w:space="0" w:color="auto"/>
            <w:left w:val="none" w:sz="0" w:space="0" w:color="auto"/>
            <w:bottom w:val="none" w:sz="0" w:space="0" w:color="auto"/>
            <w:right w:val="none" w:sz="0" w:space="0" w:color="auto"/>
          </w:divBdr>
        </w:div>
        <w:div w:id="11954517">
          <w:marLeft w:val="0"/>
          <w:marRight w:val="0"/>
          <w:marTop w:val="240"/>
          <w:marBottom w:val="240"/>
          <w:divBdr>
            <w:top w:val="none" w:sz="0" w:space="0" w:color="auto"/>
            <w:left w:val="none" w:sz="0" w:space="0" w:color="auto"/>
            <w:bottom w:val="none" w:sz="0" w:space="0" w:color="auto"/>
            <w:right w:val="none" w:sz="0" w:space="0" w:color="auto"/>
          </w:divBdr>
        </w:div>
        <w:div w:id="98380831">
          <w:marLeft w:val="0"/>
          <w:marRight w:val="0"/>
          <w:marTop w:val="240"/>
          <w:marBottom w:val="240"/>
          <w:divBdr>
            <w:top w:val="none" w:sz="0" w:space="0" w:color="auto"/>
            <w:left w:val="none" w:sz="0" w:space="0" w:color="auto"/>
            <w:bottom w:val="none" w:sz="0" w:space="0" w:color="auto"/>
            <w:right w:val="none" w:sz="0" w:space="0" w:color="auto"/>
          </w:divBdr>
        </w:div>
        <w:div w:id="633027829">
          <w:marLeft w:val="0"/>
          <w:marRight w:val="0"/>
          <w:marTop w:val="240"/>
          <w:marBottom w:val="240"/>
          <w:divBdr>
            <w:top w:val="none" w:sz="0" w:space="0" w:color="auto"/>
            <w:left w:val="none" w:sz="0" w:space="0" w:color="auto"/>
            <w:bottom w:val="none" w:sz="0" w:space="0" w:color="auto"/>
            <w:right w:val="none" w:sz="0" w:space="0" w:color="auto"/>
          </w:divBdr>
        </w:div>
        <w:div w:id="767041086">
          <w:marLeft w:val="0"/>
          <w:marRight w:val="0"/>
          <w:marTop w:val="240"/>
          <w:marBottom w:val="240"/>
          <w:divBdr>
            <w:top w:val="none" w:sz="0" w:space="0" w:color="auto"/>
            <w:left w:val="none" w:sz="0" w:space="0" w:color="auto"/>
            <w:bottom w:val="none" w:sz="0" w:space="0" w:color="auto"/>
            <w:right w:val="none" w:sz="0" w:space="0" w:color="auto"/>
          </w:divBdr>
        </w:div>
      </w:divsChild>
    </w:div>
    <w:div w:id="1709601477">
      <w:bodyDiv w:val="1"/>
      <w:marLeft w:val="0"/>
      <w:marRight w:val="0"/>
      <w:marTop w:val="0"/>
      <w:marBottom w:val="0"/>
      <w:divBdr>
        <w:top w:val="none" w:sz="0" w:space="0" w:color="auto"/>
        <w:left w:val="none" w:sz="0" w:space="0" w:color="auto"/>
        <w:bottom w:val="none" w:sz="0" w:space="0" w:color="auto"/>
        <w:right w:val="none" w:sz="0" w:space="0" w:color="auto"/>
      </w:divBdr>
      <w:divsChild>
        <w:div w:id="591551812">
          <w:marLeft w:val="0"/>
          <w:marRight w:val="0"/>
          <w:marTop w:val="0"/>
          <w:marBottom w:val="0"/>
          <w:divBdr>
            <w:top w:val="none" w:sz="0" w:space="0" w:color="auto"/>
            <w:left w:val="none" w:sz="0" w:space="0" w:color="auto"/>
            <w:bottom w:val="none" w:sz="0" w:space="0" w:color="auto"/>
            <w:right w:val="none" w:sz="0" w:space="0" w:color="auto"/>
          </w:divBdr>
        </w:div>
        <w:div w:id="377365143">
          <w:marLeft w:val="0"/>
          <w:marRight w:val="0"/>
          <w:marTop w:val="0"/>
          <w:marBottom w:val="0"/>
          <w:divBdr>
            <w:top w:val="none" w:sz="0" w:space="0" w:color="auto"/>
            <w:left w:val="none" w:sz="0" w:space="0" w:color="auto"/>
            <w:bottom w:val="none" w:sz="0" w:space="0" w:color="auto"/>
            <w:right w:val="none" w:sz="0" w:space="0" w:color="auto"/>
          </w:divBdr>
        </w:div>
        <w:div w:id="371272569">
          <w:marLeft w:val="0"/>
          <w:marRight w:val="0"/>
          <w:marTop w:val="0"/>
          <w:marBottom w:val="0"/>
          <w:divBdr>
            <w:top w:val="none" w:sz="0" w:space="0" w:color="auto"/>
            <w:left w:val="none" w:sz="0" w:space="0" w:color="auto"/>
            <w:bottom w:val="none" w:sz="0" w:space="0" w:color="auto"/>
            <w:right w:val="none" w:sz="0" w:space="0" w:color="auto"/>
          </w:divBdr>
        </w:div>
        <w:div w:id="1396850838">
          <w:marLeft w:val="0"/>
          <w:marRight w:val="0"/>
          <w:marTop w:val="0"/>
          <w:marBottom w:val="0"/>
          <w:divBdr>
            <w:top w:val="none" w:sz="0" w:space="0" w:color="auto"/>
            <w:left w:val="none" w:sz="0" w:space="0" w:color="auto"/>
            <w:bottom w:val="none" w:sz="0" w:space="0" w:color="auto"/>
            <w:right w:val="none" w:sz="0" w:space="0" w:color="auto"/>
          </w:divBdr>
        </w:div>
        <w:div w:id="1690910310">
          <w:marLeft w:val="0"/>
          <w:marRight w:val="0"/>
          <w:marTop w:val="240"/>
          <w:marBottom w:val="240"/>
          <w:divBdr>
            <w:top w:val="none" w:sz="0" w:space="0" w:color="auto"/>
            <w:left w:val="none" w:sz="0" w:space="0" w:color="auto"/>
            <w:bottom w:val="none" w:sz="0" w:space="0" w:color="auto"/>
            <w:right w:val="none" w:sz="0" w:space="0" w:color="auto"/>
          </w:divBdr>
        </w:div>
        <w:div w:id="1847554432">
          <w:marLeft w:val="0"/>
          <w:marRight w:val="0"/>
          <w:marTop w:val="240"/>
          <w:marBottom w:val="240"/>
          <w:divBdr>
            <w:top w:val="none" w:sz="0" w:space="0" w:color="auto"/>
            <w:left w:val="none" w:sz="0" w:space="0" w:color="auto"/>
            <w:bottom w:val="none" w:sz="0" w:space="0" w:color="auto"/>
            <w:right w:val="none" w:sz="0" w:space="0" w:color="auto"/>
          </w:divBdr>
        </w:div>
        <w:div w:id="2016227936">
          <w:marLeft w:val="0"/>
          <w:marRight w:val="0"/>
          <w:marTop w:val="240"/>
          <w:marBottom w:val="240"/>
          <w:divBdr>
            <w:top w:val="none" w:sz="0" w:space="0" w:color="auto"/>
            <w:left w:val="none" w:sz="0" w:space="0" w:color="auto"/>
            <w:bottom w:val="none" w:sz="0" w:space="0" w:color="auto"/>
            <w:right w:val="none" w:sz="0" w:space="0" w:color="auto"/>
          </w:divBdr>
        </w:div>
        <w:div w:id="877090478">
          <w:marLeft w:val="0"/>
          <w:marRight w:val="0"/>
          <w:marTop w:val="240"/>
          <w:marBottom w:val="240"/>
          <w:divBdr>
            <w:top w:val="none" w:sz="0" w:space="0" w:color="auto"/>
            <w:left w:val="none" w:sz="0" w:space="0" w:color="auto"/>
            <w:bottom w:val="none" w:sz="0" w:space="0" w:color="auto"/>
            <w:right w:val="none" w:sz="0" w:space="0" w:color="auto"/>
          </w:divBdr>
        </w:div>
        <w:div w:id="1612660737">
          <w:marLeft w:val="0"/>
          <w:marRight w:val="0"/>
          <w:marTop w:val="240"/>
          <w:marBottom w:val="240"/>
          <w:divBdr>
            <w:top w:val="none" w:sz="0" w:space="0" w:color="auto"/>
            <w:left w:val="none" w:sz="0" w:space="0" w:color="auto"/>
            <w:bottom w:val="none" w:sz="0" w:space="0" w:color="auto"/>
            <w:right w:val="none" w:sz="0" w:space="0" w:color="auto"/>
          </w:divBdr>
        </w:div>
        <w:div w:id="236401517">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wgallagh\Local%20Settings\Temporary%20Internet%20Files\OLKE\JOB%20DESCRIPTION%20%20Clerk%20to%20Governing%20Bod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JOB DESCRIPTION  Clerk to Governing Body</Template>
  <TotalTime>8</TotalTime>
  <Pages>2</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Glos County Council</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Education</dc:creator>
  <cp:keywords/>
  <cp:lastModifiedBy>Sarah Broadbent</cp:lastModifiedBy>
  <cp:revision>2</cp:revision>
  <cp:lastPrinted>2025-03-06T11:23:00Z</cp:lastPrinted>
  <dcterms:created xsi:type="dcterms:W3CDTF">2026-06-23T10:29:00Z</dcterms:created>
  <dcterms:modified xsi:type="dcterms:W3CDTF">2026-06-23T10:29:00Z</dcterms:modified>
</cp:coreProperties>
</file>